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23710" w14:textId="77777777" w:rsidR="00521E62" w:rsidRPr="00F36A93" w:rsidRDefault="00521E62">
      <w:pPr>
        <w:rPr>
          <w:b/>
          <w:sz w:val="28"/>
          <w:szCs w:val="28"/>
          <w:u w:val="single"/>
          <w:lang w:val="en-GB"/>
        </w:rPr>
      </w:pPr>
      <w:r w:rsidRPr="00F36A93">
        <w:rPr>
          <w:b/>
          <w:sz w:val="28"/>
          <w:szCs w:val="28"/>
          <w:u w:val="single"/>
          <w:lang w:val="en-GB"/>
        </w:rPr>
        <w:t xml:space="preserve">Description of the </w:t>
      </w:r>
      <w:r w:rsidR="00433CF5" w:rsidRPr="00F36A93">
        <w:rPr>
          <w:b/>
          <w:sz w:val="28"/>
          <w:szCs w:val="28"/>
          <w:u w:val="single"/>
          <w:lang w:val="en-GB"/>
        </w:rPr>
        <w:t xml:space="preserve">methodology </w:t>
      </w:r>
      <w:r w:rsidRPr="00F36A93">
        <w:rPr>
          <w:b/>
          <w:sz w:val="28"/>
          <w:szCs w:val="28"/>
          <w:u w:val="single"/>
          <w:lang w:val="en-GB"/>
        </w:rPr>
        <w:t xml:space="preserve">for the </w:t>
      </w:r>
      <w:r w:rsidR="00433CF5" w:rsidRPr="00F36A93">
        <w:rPr>
          <w:b/>
          <w:sz w:val="28"/>
          <w:szCs w:val="28"/>
          <w:u w:val="single"/>
          <w:lang w:val="en-GB"/>
        </w:rPr>
        <w:t>o</w:t>
      </w:r>
      <w:r w:rsidRPr="00F36A93">
        <w:rPr>
          <w:b/>
          <w:sz w:val="28"/>
          <w:szCs w:val="28"/>
          <w:u w:val="single"/>
          <w:lang w:val="en-GB"/>
        </w:rPr>
        <w:t>nline repository</w:t>
      </w:r>
    </w:p>
    <w:p w14:paraId="7B3715C9" w14:textId="77777777" w:rsidR="00521E62" w:rsidRDefault="00422DAB" w:rsidP="004343F8">
      <w:pPr>
        <w:jc w:val="both"/>
        <w:rPr>
          <w:lang w:val="en-GB"/>
        </w:rPr>
      </w:pPr>
      <w:r w:rsidRPr="00422DAB">
        <w:rPr>
          <w:lang w:val="en-GB"/>
        </w:rPr>
        <w:t xml:space="preserve">For the study </w:t>
      </w:r>
      <w:r>
        <w:rPr>
          <w:lang w:val="en-GB"/>
        </w:rPr>
        <w:t>`Scent dog identification of SARS-CoV-2 infection’</w:t>
      </w:r>
      <w:r w:rsidR="00E17D26">
        <w:rPr>
          <w:lang w:val="en-GB"/>
        </w:rPr>
        <w:t>, the following methods were deployed:</w:t>
      </w:r>
    </w:p>
    <w:p w14:paraId="0B4BA9F9" w14:textId="77777777" w:rsidR="00E17D26" w:rsidRDefault="00E17D26" w:rsidP="00521E62">
      <w:pPr>
        <w:rPr>
          <w:b/>
          <w:lang w:val="en-GB"/>
        </w:rPr>
      </w:pPr>
      <w:r w:rsidRPr="00E17D26">
        <w:rPr>
          <w:b/>
          <w:lang w:val="en-GB"/>
        </w:rPr>
        <w:t>Sample collection</w:t>
      </w:r>
      <w:r w:rsidR="0051259B">
        <w:rPr>
          <w:b/>
          <w:lang w:val="en-GB"/>
        </w:rPr>
        <w:t>:</w:t>
      </w:r>
    </w:p>
    <w:p w14:paraId="70C462F0" w14:textId="0BFB814B" w:rsidR="00E17D26" w:rsidRPr="00A264ED" w:rsidRDefault="00E17D26" w:rsidP="004343F8">
      <w:pPr>
        <w:jc w:val="both"/>
        <w:rPr>
          <w:lang w:val="en-GB"/>
        </w:rPr>
      </w:pPr>
      <w:r w:rsidRPr="00A264ED">
        <w:rPr>
          <w:lang w:val="en-GB"/>
        </w:rPr>
        <w:t>Saliva and tracheobronchial secretion samples</w:t>
      </w:r>
      <w:r w:rsidR="0051259B" w:rsidRPr="00A264ED">
        <w:rPr>
          <w:lang w:val="en-GB"/>
        </w:rPr>
        <w:t xml:space="preserve"> with volumes between 1 to 5 ml </w:t>
      </w:r>
      <w:r w:rsidRPr="00A264ED">
        <w:rPr>
          <w:lang w:val="en-GB"/>
        </w:rPr>
        <w:t>were acquired from hospitalised COVID-19 patients with clinical symptoms at the Hanover Medical School and the University Medical</w:t>
      </w:r>
      <w:r w:rsidR="007173E8">
        <w:rPr>
          <w:lang w:val="en-GB"/>
        </w:rPr>
        <w:t>-Center</w:t>
      </w:r>
      <w:r w:rsidR="0051259B" w:rsidRPr="00A264ED">
        <w:rPr>
          <w:lang w:val="en-GB"/>
        </w:rPr>
        <w:t xml:space="preserve"> Hamburg-Eppendorf. N</w:t>
      </w:r>
      <w:r w:rsidRPr="00A264ED">
        <w:rPr>
          <w:lang w:val="en-GB"/>
        </w:rPr>
        <w:t xml:space="preserve">egative control saliva samples were collected from healthy individuals without a previous history of </w:t>
      </w:r>
      <w:r w:rsidR="0051259B" w:rsidRPr="00A264ED">
        <w:rPr>
          <w:lang w:val="en-GB"/>
        </w:rPr>
        <w:t xml:space="preserve">COVID-19. The sample fluid was stored at -80°C in plastic tubes until </w:t>
      </w:r>
      <w:r w:rsidR="007173E8">
        <w:rPr>
          <w:lang w:val="en-GB"/>
        </w:rPr>
        <w:t>further processing</w:t>
      </w:r>
      <w:r w:rsidR="0051259B" w:rsidRPr="00A264ED">
        <w:rPr>
          <w:lang w:val="en-GB"/>
        </w:rPr>
        <w:t xml:space="preserve">. </w:t>
      </w:r>
    </w:p>
    <w:p w14:paraId="391474D8" w14:textId="77777777" w:rsidR="0051259B" w:rsidRPr="00A264ED" w:rsidRDefault="00F36A93" w:rsidP="00521E62">
      <w:pPr>
        <w:rPr>
          <w:b/>
          <w:lang w:val="en-GB"/>
        </w:rPr>
      </w:pPr>
      <w:r w:rsidRPr="00A264ED">
        <w:rPr>
          <w:b/>
          <w:lang w:val="en-GB"/>
        </w:rPr>
        <w:t>Sample testing and i</w:t>
      </w:r>
      <w:r w:rsidR="0051259B" w:rsidRPr="00A264ED">
        <w:rPr>
          <w:b/>
          <w:lang w:val="en-GB"/>
        </w:rPr>
        <w:t>nactivation procedure:</w:t>
      </w:r>
    </w:p>
    <w:p w14:paraId="60D34C6C" w14:textId="02FE5B74" w:rsidR="00F36A93" w:rsidRPr="00A264ED" w:rsidRDefault="00F36A93" w:rsidP="00F36A93">
      <w:pPr>
        <w:spacing w:after="0"/>
        <w:jc w:val="both"/>
        <w:rPr>
          <w:rFonts w:ascii="Calibri" w:hAnsi="Calibri" w:cs="Calibri"/>
          <w:lang w:val="en-GB"/>
        </w:rPr>
      </w:pPr>
      <w:r w:rsidRPr="00A264ED">
        <w:rPr>
          <w:rFonts w:ascii="Calibri" w:hAnsi="Calibri" w:cs="Calibri"/>
          <w:lang w:val="en-US"/>
        </w:rPr>
        <w:t xml:space="preserve">All collected </w:t>
      </w:r>
      <w:r w:rsidR="00666332">
        <w:rPr>
          <w:rFonts w:ascii="Calibri" w:hAnsi="Calibri" w:cs="Calibri"/>
          <w:lang w:val="en-US"/>
        </w:rPr>
        <w:t>saliva</w:t>
      </w:r>
      <w:r w:rsidRPr="00A264ED">
        <w:rPr>
          <w:rFonts w:ascii="Calibri" w:hAnsi="Calibri" w:cs="Calibri"/>
          <w:lang w:val="en-US"/>
        </w:rPr>
        <w:t xml:space="preserve"> and tracheal secretion samples were confirmed as positive or negative using the real-time quantitative </w:t>
      </w:r>
      <w:r w:rsidR="00666332">
        <w:rPr>
          <w:rFonts w:ascii="Calibri" w:hAnsi="Calibri" w:cs="Calibri"/>
          <w:lang w:val="en-US"/>
        </w:rPr>
        <w:t>RT-</w:t>
      </w:r>
      <w:r w:rsidRPr="00A264ED">
        <w:rPr>
          <w:rFonts w:ascii="Calibri" w:hAnsi="Calibri" w:cs="Calibri"/>
          <w:lang w:val="en-US"/>
        </w:rPr>
        <w:t xml:space="preserve">PCR SARS-CoV-2-IP4 assay from </w:t>
      </w:r>
      <w:r w:rsidR="00666332">
        <w:rPr>
          <w:rFonts w:ascii="Calibri" w:hAnsi="Calibri" w:cs="Calibri"/>
          <w:lang w:val="en-US"/>
        </w:rPr>
        <w:t xml:space="preserve">the </w:t>
      </w:r>
      <w:r w:rsidRPr="004343F8">
        <w:rPr>
          <w:rFonts w:ascii="Calibri" w:hAnsi="Calibri" w:cs="Calibri"/>
          <w:i/>
          <w:lang w:val="en-US"/>
        </w:rPr>
        <w:t>Institut Pasteur</w:t>
      </w:r>
      <w:r w:rsidRPr="00A264ED">
        <w:rPr>
          <w:rFonts w:ascii="Calibri" w:hAnsi="Calibri" w:cs="Calibri"/>
          <w:lang w:val="en-US"/>
        </w:rPr>
        <w:t xml:space="preserve"> including an internal control system and protocol. Samples from COVID-19 patients (irrespective of the final PCR result) </w:t>
      </w:r>
      <w:r w:rsidR="00666332">
        <w:rPr>
          <w:rFonts w:ascii="Calibri" w:hAnsi="Calibri" w:cs="Calibri"/>
          <w:lang w:val="en-US"/>
        </w:rPr>
        <w:t xml:space="preserve">were </w:t>
      </w:r>
      <w:r w:rsidRPr="00A264ED">
        <w:rPr>
          <w:rFonts w:ascii="Calibri" w:hAnsi="Calibri" w:cs="Calibri"/>
          <w:lang w:val="en-GB"/>
        </w:rPr>
        <w:t xml:space="preserve">further subjected to virus quantification (end point dilution assay) and virus isolation analysis using Vero E6 cells under biosafety level 3 conditions. The cell layers were assessed for cytopathic effects  and final results obtained 7 days after cell infection. To prevent the risk of an infection of humans and animals, the samples were inactivated using </w:t>
      </w:r>
      <w:r w:rsidR="00666332">
        <w:rPr>
          <w:rFonts w:ascii="Calibri" w:hAnsi="Calibri" w:cs="Calibri"/>
          <w:lang w:val="en-GB"/>
        </w:rPr>
        <w:t>beta</w:t>
      </w:r>
      <w:r w:rsidRPr="00A264ED">
        <w:rPr>
          <w:rFonts w:ascii="Calibri" w:hAnsi="Calibri" w:cs="Calibri"/>
          <w:lang w:val="en-GB"/>
        </w:rPr>
        <w:t xml:space="preserve">-propiolactone (BPL). </w:t>
      </w:r>
      <w:r w:rsidR="006649D3">
        <w:rPr>
          <w:rFonts w:ascii="Calibri" w:hAnsi="Calibri" w:cs="Calibri"/>
          <w:lang w:val="en-GB"/>
        </w:rPr>
        <w:t xml:space="preserve">The negative control samples were treated similarly. </w:t>
      </w:r>
      <w:r w:rsidRPr="00A264ED">
        <w:rPr>
          <w:rFonts w:ascii="Calibri" w:hAnsi="Calibri" w:cs="Calibri"/>
          <w:lang w:val="en-GB"/>
        </w:rPr>
        <w:t>Samples and reagents were kept at 4°C</w:t>
      </w:r>
      <w:r w:rsidR="00666332">
        <w:rPr>
          <w:rFonts w:ascii="Calibri" w:hAnsi="Calibri" w:cs="Calibri"/>
          <w:lang w:val="en-GB"/>
        </w:rPr>
        <w:t>.</w:t>
      </w:r>
      <w:r w:rsidRPr="00A264ED">
        <w:rPr>
          <w:rFonts w:ascii="Calibri" w:hAnsi="Calibri" w:cs="Calibri"/>
          <w:lang w:val="en-GB"/>
        </w:rPr>
        <w:t xml:space="preserve"> 20µl</w:t>
      </w:r>
      <w:r w:rsidR="00666332">
        <w:rPr>
          <w:rFonts w:ascii="Calibri" w:hAnsi="Calibri" w:cs="Calibri"/>
          <w:lang w:val="en-GB"/>
        </w:rPr>
        <w:t xml:space="preserve"> BPL per1 </w:t>
      </w:r>
      <w:r w:rsidRPr="00A264ED">
        <w:rPr>
          <w:rFonts w:ascii="Calibri" w:hAnsi="Calibri" w:cs="Calibri"/>
          <w:lang w:val="en-GB"/>
        </w:rPr>
        <w:t>ml NaHCO</w:t>
      </w:r>
      <w:r w:rsidRPr="004343F8">
        <w:rPr>
          <w:rFonts w:ascii="Calibri" w:hAnsi="Calibri" w:cs="Calibri"/>
          <w:vertAlign w:val="subscript"/>
          <w:lang w:val="en-GB"/>
        </w:rPr>
        <w:t>3</w:t>
      </w:r>
      <w:r w:rsidRPr="00A264ED">
        <w:rPr>
          <w:rFonts w:ascii="Calibri" w:hAnsi="Calibri" w:cs="Calibri"/>
          <w:lang w:val="en-GB"/>
        </w:rPr>
        <w:t xml:space="preserve"> (7.5%) was added and samples were incubated for 10 min at 4°C. After </w:t>
      </w:r>
      <w:r w:rsidR="006649D3">
        <w:rPr>
          <w:rFonts w:ascii="Calibri" w:hAnsi="Calibri" w:cs="Calibri"/>
          <w:lang w:val="en-GB"/>
        </w:rPr>
        <w:t>adding</w:t>
      </w:r>
      <w:r w:rsidRPr="00A264ED">
        <w:rPr>
          <w:rFonts w:ascii="Calibri" w:hAnsi="Calibri" w:cs="Calibri"/>
          <w:lang w:val="en-GB"/>
        </w:rPr>
        <w:t xml:space="preserve"> of 10µl/ml 10% </w:t>
      </w:r>
      <w:r w:rsidR="00666332">
        <w:rPr>
          <w:rFonts w:ascii="Calibri" w:hAnsi="Calibri" w:cs="Calibri"/>
          <w:lang w:val="en-GB"/>
        </w:rPr>
        <w:t xml:space="preserve">of the </w:t>
      </w:r>
      <w:r w:rsidRPr="00A264ED">
        <w:rPr>
          <w:rFonts w:ascii="Calibri" w:hAnsi="Calibri" w:cs="Calibri"/>
          <w:lang w:val="en-GB"/>
        </w:rPr>
        <w:t xml:space="preserve">samples were incubated for 70 to 72h at 4°C. Hydrolyses of BPL was conducted at 37°C for 1 to 2 hours. Samples that showed a cytopathic effect before BPL inactivation using virus isolation or end point dilution assay were tested again after BPL inactivation and were confirmed to be inactivated. Only BPL-inactivated samples from COVID-19 patients were used for dog training. </w:t>
      </w:r>
      <w:bookmarkStart w:id="0" w:name="_GoBack"/>
      <w:bookmarkEnd w:id="0"/>
    </w:p>
    <w:p w14:paraId="2527AFCA" w14:textId="77777777" w:rsidR="00F36A93" w:rsidRPr="00A264ED" w:rsidRDefault="00F36A93" w:rsidP="00521E62">
      <w:pPr>
        <w:rPr>
          <w:b/>
          <w:lang w:val="en-GB"/>
        </w:rPr>
      </w:pPr>
    </w:p>
    <w:p w14:paraId="7E8FA914" w14:textId="77777777" w:rsidR="0051259B" w:rsidRPr="00A264ED" w:rsidRDefault="0051259B" w:rsidP="00521E62">
      <w:pPr>
        <w:rPr>
          <w:b/>
          <w:lang w:val="en-GB"/>
        </w:rPr>
      </w:pPr>
      <w:r w:rsidRPr="00A264ED">
        <w:rPr>
          <w:b/>
          <w:lang w:val="en-GB"/>
        </w:rPr>
        <w:t>Preparation of the odour samples:</w:t>
      </w:r>
    </w:p>
    <w:p w14:paraId="68565628" w14:textId="6EE6568F" w:rsidR="0051259B" w:rsidRPr="00A264ED" w:rsidRDefault="0051259B" w:rsidP="004343F8">
      <w:pPr>
        <w:jc w:val="both"/>
        <w:rPr>
          <w:lang w:val="en-GB"/>
        </w:rPr>
      </w:pPr>
      <w:r w:rsidRPr="00A264ED">
        <w:rPr>
          <w:lang w:val="en-GB"/>
        </w:rPr>
        <w:t>Before every training</w:t>
      </w:r>
      <w:r w:rsidR="00C418D7">
        <w:rPr>
          <w:lang w:val="en-GB"/>
        </w:rPr>
        <w:t xml:space="preserve"> session</w:t>
      </w:r>
      <w:r w:rsidRPr="00A264ED">
        <w:rPr>
          <w:lang w:val="en-GB"/>
        </w:rPr>
        <w:t xml:space="preserve">, the positive and negative samples were thawed and aliquoted in 100 </w:t>
      </w:r>
      <w:r w:rsidR="00C418D7">
        <w:rPr>
          <w:lang w:val="en-GB"/>
        </w:rPr>
        <w:t>µl</w:t>
      </w:r>
      <w:r w:rsidRPr="00A264ED">
        <w:rPr>
          <w:lang w:val="en-GB"/>
        </w:rPr>
        <w:t xml:space="preserve"> </w:t>
      </w:r>
      <w:r w:rsidR="0061151B">
        <w:rPr>
          <w:lang w:val="en-GB"/>
        </w:rPr>
        <w:t>volumes</w:t>
      </w:r>
      <w:r w:rsidRPr="00A264ED">
        <w:rPr>
          <w:lang w:val="en-GB"/>
        </w:rPr>
        <w:t xml:space="preserve">. These volumes were then </w:t>
      </w:r>
      <w:r w:rsidR="0061151B">
        <w:rPr>
          <w:lang w:val="en-GB"/>
        </w:rPr>
        <w:t>applied</w:t>
      </w:r>
      <w:r w:rsidRPr="00A264ED">
        <w:rPr>
          <w:lang w:val="en-GB"/>
        </w:rPr>
        <w:t xml:space="preserve"> onto cotton pad pieces (about 1 cm</w:t>
      </w:r>
      <w:r w:rsidRPr="00A264ED">
        <w:rPr>
          <w:vertAlign w:val="superscript"/>
          <w:lang w:val="en-GB"/>
        </w:rPr>
        <w:t>2</w:t>
      </w:r>
      <w:r w:rsidRPr="00A264ED">
        <w:rPr>
          <w:lang w:val="en-GB"/>
        </w:rPr>
        <w:t xml:space="preserve">) </w:t>
      </w:r>
      <w:r w:rsidR="0061151B">
        <w:rPr>
          <w:lang w:val="en-GB"/>
        </w:rPr>
        <w:t>located in</w:t>
      </w:r>
      <w:r w:rsidR="00F36A93" w:rsidRPr="00A264ED">
        <w:rPr>
          <w:lang w:val="en-GB"/>
        </w:rPr>
        <w:t xml:space="preserve"> 4 ml</w:t>
      </w:r>
      <w:r w:rsidRPr="00A264ED">
        <w:rPr>
          <w:lang w:val="en-GB"/>
        </w:rPr>
        <w:t xml:space="preserve"> glass tubes and were closed with a plastic lid afterwards. To prevent ambient odours from penetration into the samples, aluminium foil was wrapped around the lids. After that, the prepared glass tubes were opened and placed in metal containers of the training device. The positive as well as the negative samples underwent the same procedure and were </w:t>
      </w:r>
      <w:r w:rsidR="00C418D7">
        <w:rPr>
          <w:lang w:val="en-GB"/>
        </w:rPr>
        <w:t xml:space="preserve">always </w:t>
      </w:r>
      <w:r w:rsidRPr="00A264ED">
        <w:rPr>
          <w:lang w:val="en-GB"/>
        </w:rPr>
        <w:t xml:space="preserve">handled by the same person with nitrile gloves. After the sample tubes were put into the machine, we waited for 30 minutes to let the volatile organic compounds </w:t>
      </w:r>
      <w:r w:rsidR="00C418D7">
        <w:rPr>
          <w:lang w:val="en-GB"/>
        </w:rPr>
        <w:t>(</w:t>
      </w:r>
      <w:r w:rsidR="00C418D7" w:rsidRPr="00A264ED">
        <w:rPr>
          <w:lang w:val="en-GB"/>
        </w:rPr>
        <w:t>VOCs</w:t>
      </w:r>
      <w:r w:rsidR="00C418D7">
        <w:rPr>
          <w:lang w:val="en-GB"/>
        </w:rPr>
        <w:t>)</w:t>
      </w:r>
      <w:r w:rsidR="00C418D7" w:rsidRPr="00A264ED">
        <w:rPr>
          <w:lang w:val="en-GB"/>
        </w:rPr>
        <w:t xml:space="preserve"> </w:t>
      </w:r>
      <w:r w:rsidRPr="00A264ED">
        <w:rPr>
          <w:lang w:val="en-GB"/>
        </w:rPr>
        <w:t xml:space="preserve">escape and reach an equilibrium with the ambient air in the container and L-shaped tube. Then, the training or test situation proceeded. At the end of a training session, the glass tubes were closed </w:t>
      </w:r>
      <w:r w:rsidR="0061151B">
        <w:rPr>
          <w:lang w:val="en-GB"/>
        </w:rPr>
        <w:t>as aformentioned</w:t>
      </w:r>
      <w:r w:rsidRPr="00A264ED">
        <w:rPr>
          <w:lang w:val="en-GB"/>
        </w:rPr>
        <w:t xml:space="preserve"> and put into the freezer (-20°C) until they were used again. The same scent samples were reused 2 to 3 times</w:t>
      </w:r>
      <w:r w:rsidR="00EB243E">
        <w:rPr>
          <w:lang w:val="en-GB"/>
        </w:rPr>
        <w:t xml:space="preserve"> at </w:t>
      </w:r>
      <w:r w:rsidR="0061151B">
        <w:rPr>
          <w:lang w:val="en-GB"/>
        </w:rPr>
        <w:t xml:space="preserve">a </w:t>
      </w:r>
      <w:r w:rsidR="00EB243E">
        <w:rPr>
          <w:lang w:val="en-GB"/>
        </w:rPr>
        <w:t>maximum</w:t>
      </w:r>
      <w:r w:rsidRPr="00A264ED">
        <w:rPr>
          <w:lang w:val="en-GB"/>
        </w:rPr>
        <w:t>.</w:t>
      </w:r>
    </w:p>
    <w:p w14:paraId="533419F7" w14:textId="77777777" w:rsidR="0051259B" w:rsidRPr="00A264ED" w:rsidRDefault="0051259B" w:rsidP="00521E62">
      <w:pPr>
        <w:rPr>
          <w:b/>
          <w:lang w:val="en-GB"/>
        </w:rPr>
      </w:pPr>
    </w:p>
    <w:p w14:paraId="10D505FB" w14:textId="77777777" w:rsidR="00E17D26" w:rsidRPr="00A264ED" w:rsidRDefault="00E17D26" w:rsidP="00521E62">
      <w:pPr>
        <w:rPr>
          <w:b/>
          <w:lang w:val="en-GB"/>
        </w:rPr>
      </w:pPr>
      <w:r w:rsidRPr="00A264ED">
        <w:rPr>
          <w:b/>
          <w:lang w:val="en-GB"/>
        </w:rPr>
        <w:t>Dog training:</w:t>
      </w:r>
    </w:p>
    <w:p w14:paraId="2A47ED31" w14:textId="7A8B3AB2" w:rsidR="00D73FF0" w:rsidRPr="00A264ED" w:rsidRDefault="00D73FF0" w:rsidP="002D7638">
      <w:pPr>
        <w:spacing w:after="0"/>
        <w:jc w:val="both"/>
        <w:rPr>
          <w:lang w:val="en-GB"/>
        </w:rPr>
      </w:pPr>
      <w:r w:rsidRPr="00A264ED">
        <w:rPr>
          <w:lang w:val="en-GB"/>
        </w:rPr>
        <w:t xml:space="preserve">For the detection training, a device called </w:t>
      </w:r>
      <w:r w:rsidR="002D7638">
        <w:rPr>
          <w:lang w:val="en-GB"/>
        </w:rPr>
        <w:t>‘</w:t>
      </w:r>
      <w:r w:rsidRPr="00A264ED">
        <w:rPr>
          <w:lang w:val="en-GB"/>
        </w:rPr>
        <w:t xml:space="preserve">Detection </w:t>
      </w:r>
      <w:r w:rsidR="0061151B">
        <w:rPr>
          <w:lang w:val="en-GB"/>
        </w:rPr>
        <w:t xml:space="preserve">Dog </w:t>
      </w:r>
      <w:r w:rsidRPr="00A264ED">
        <w:rPr>
          <w:lang w:val="en-GB"/>
        </w:rPr>
        <w:t>Training System’ (DDTS, Kynoscience) was utilized which provided automated and randomized sample presentations for the dogs as well as automatic reward</w:t>
      </w:r>
      <w:r w:rsidR="0061151B">
        <w:rPr>
          <w:lang w:val="en-GB"/>
        </w:rPr>
        <w:t>s</w:t>
      </w:r>
      <w:r w:rsidRPr="00A264ED">
        <w:rPr>
          <w:lang w:val="en-GB"/>
        </w:rPr>
        <w:t xml:space="preserve">. The apparatus </w:t>
      </w:r>
      <w:r w:rsidR="00113186">
        <w:rPr>
          <w:lang w:val="en-GB"/>
        </w:rPr>
        <w:t>has on its surface</w:t>
      </w:r>
      <w:r w:rsidRPr="00A264ED">
        <w:rPr>
          <w:lang w:val="en-GB"/>
        </w:rPr>
        <w:t xml:space="preserve"> seven scent holes for presenting </w:t>
      </w:r>
      <w:r w:rsidR="00113186">
        <w:rPr>
          <w:lang w:val="en-GB"/>
        </w:rPr>
        <w:t>the odour of the samples</w:t>
      </w:r>
      <w:r w:rsidRPr="00A264ED">
        <w:rPr>
          <w:lang w:val="en-GB"/>
        </w:rPr>
        <w:t xml:space="preserve">. </w:t>
      </w:r>
      <w:r w:rsidR="0064698F" w:rsidRPr="00A264ED">
        <w:rPr>
          <w:rFonts w:ascii="Calibri" w:hAnsi="Calibri" w:cs="Calibri"/>
          <w:lang w:val="en-GB"/>
        </w:rPr>
        <w:t xml:space="preserve">Behind each </w:t>
      </w:r>
      <w:r w:rsidR="002D7638" w:rsidRPr="00A264ED">
        <w:rPr>
          <w:rFonts w:ascii="Calibri" w:hAnsi="Calibri" w:cs="Calibri"/>
          <w:lang w:val="en-GB"/>
        </w:rPr>
        <w:t>hole,</w:t>
      </w:r>
      <w:r w:rsidR="0064698F" w:rsidRPr="00A264ED">
        <w:rPr>
          <w:rFonts w:ascii="Calibri" w:hAnsi="Calibri" w:cs="Calibri"/>
          <w:lang w:val="en-GB"/>
        </w:rPr>
        <w:t xml:space="preserve"> two tubes are leading to two metal containers. In the study, the first container enclosed the target sample and the second one carried the control sample. </w:t>
      </w:r>
      <w:r w:rsidR="009D3744" w:rsidRPr="00A264ED">
        <w:rPr>
          <w:rFonts w:ascii="Calibri" w:hAnsi="Calibri" w:cs="Calibri"/>
          <w:lang w:val="en-GB"/>
        </w:rPr>
        <w:t xml:space="preserve">The dogs were provided both negative control samples with and without previous BPL treatment to exclude </w:t>
      </w:r>
      <w:r w:rsidR="009D3744" w:rsidRPr="00A264ED">
        <w:rPr>
          <w:rFonts w:ascii="Calibri" w:hAnsi="Calibri" w:cs="Calibri"/>
          <w:lang w:val="en-GB"/>
        </w:rPr>
        <w:lastRenderedPageBreak/>
        <w:t xml:space="preserve">hydrolysed BPL as a potential distracting reagent. </w:t>
      </w:r>
      <w:r w:rsidR="00113186">
        <w:rPr>
          <w:rFonts w:ascii="Calibri" w:hAnsi="Calibri" w:cs="Calibri"/>
          <w:lang w:val="en-GB"/>
        </w:rPr>
        <w:t xml:space="preserve"> </w:t>
      </w:r>
      <w:r w:rsidR="0064698F" w:rsidRPr="00A264ED">
        <w:rPr>
          <w:rFonts w:ascii="Calibri" w:hAnsi="Calibri" w:cs="Calibri"/>
          <w:lang w:val="en-GB"/>
        </w:rPr>
        <w:t xml:space="preserve">Only one container is presented in each sniffing hole at any given time as the pairs of containers are situated on movable slides inside the device. </w:t>
      </w:r>
      <w:r w:rsidRPr="00A264ED">
        <w:rPr>
          <w:lang w:val="en-GB"/>
        </w:rPr>
        <w:t xml:space="preserve">The metal containers </w:t>
      </w:r>
      <w:r w:rsidR="002D7638">
        <w:rPr>
          <w:lang w:val="en-GB"/>
        </w:rPr>
        <w:t>are</w:t>
      </w:r>
      <w:r w:rsidRPr="00A264ED">
        <w:rPr>
          <w:lang w:val="en-GB"/>
        </w:rPr>
        <w:t xml:space="preserve"> covered with grids, which allow the odour to escape and reach the sniffing hole. Each extension of the holes </w:t>
      </w:r>
      <w:r w:rsidR="00113186">
        <w:rPr>
          <w:lang w:val="en-GB"/>
        </w:rPr>
        <w:t>is</w:t>
      </w:r>
      <w:r w:rsidRPr="00A264ED">
        <w:rPr>
          <w:lang w:val="en-GB"/>
        </w:rPr>
        <w:t xml:space="preserve"> identical and L-shaped to prevent dogs from physical contact with the samples and</w:t>
      </w:r>
      <w:r w:rsidR="0064698F" w:rsidRPr="00A264ED">
        <w:rPr>
          <w:lang w:val="en-GB"/>
        </w:rPr>
        <w:t xml:space="preserve"> excluded</w:t>
      </w:r>
      <w:r w:rsidRPr="00A264ED">
        <w:rPr>
          <w:lang w:val="en-GB"/>
        </w:rPr>
        <w:t xml:space="preserve"> any visual cues that may enable detection capabilities. </w:t>
      </w:r>
      <w:r w:rsidRPr="00A264ED">
        <w:rPr>
          <w:rFonts w:ascii="Calibri" w:hAnsi="Calibri" w:cs="Calibri"/>
          <w:lang w:val="en-GB"/>
        </w:rPr>
        <w:t xml:space="preserve">For each trial run, only one hole presented a SARS-CoV-2 positive sample at a time while the other six holes presented negative samples. After the indication of the hole with the positive sample, the dog was automatically rewarded by the device with food or </w:t>
      </w:r>
      <w:r w:rsidR="002D7638">
        <w:rPr>
          <w:rFonts w:ascii="Calibri" w:hAnsi="Calibri" w:cs="Calibri"/>
          <w:lang w:val="en-GB"/>
        </w:rPr>
        <w:t xml:space="preserve">a </w:t>
      </w:r>
      <w:r w:rsidRPr="00A264ED">
        <w:rPr>
          <w:rFonts w:ascii="Calibri" w:hAnsi="Calibri" w:cs="Calibri"/>
          <w:lang w:val="en-GB"/>
        </w:rPr>
        <w:t xml:space="preserve">ball. The indication time was </w:t>
      </w:r>
      <w:r w:rsidR="0064698F" w:rsidRPr="00A264ED">
        <w:rPr>
          <w:rFonts w:ascii="Calibri" w:hAnsi="Calibri" w:cs="Calibri"/>
          <w:lang w:val="en-GB"/>
        </w:rPr>
        <w:t>increased</w:t>
      </w:r>
      <w:r w:rsidRPr="00A264ED">
        <w:rPr>
          <w:rFonts w:ascii="Calibri" w:hAnsi="Calibri" w:cs="Calibri"/>
          <w:lang w:val="en-GB"/>
        </w:rPr>
        <w:t xml:space="preserve"> during successful trainin</w:t>
      </w:r>
      <w:r w:rsidR="0064698F" w:rsidRPr="00A264ED">
        <w:rPr>
          <w:rFonts w:ascii="Calibri" w:hAnsi="Calibri" w:cs="Calibri"/>
          <w:lang w:val="en-GB"/>
        </w:rPr>
        <w:t>g</w:t>
      </w:r>
      <w:r w:rsidR="002D7638">
        <w:rPr>
          <w:rFonts w:ascii="Calibri" w:hAnsi="Calibri" w:cs="Calibri"/>
          <w:lang w:val="en-GB"/>
        </w:rPr>
        <w:t xml:space="preserve"> (from one to two seconds)</w:t>
      </w:r>
      <w:r w:rsidRPr="00A264ED">
        <w:rPr>
          <w:rFonts w:ascii="Calibri" w:hAnsi="Calibri" w:cs="Calibri"/>
          <w:lang w:val="en-GB"/>
        </w:rPr>
        <w:t xml:space="preserve">. While the reward was eaten, the device’s software randomly and automatically assigned new positions to the slides for the following session with again only one hole presenting the positive odour sample. The device recorded the number and time length of each nose dip into the scent holes. This was verified by manual video analysis. </w:t>
      </w:r>
    </w:p>
    <w:p w14:paraId="24632CF8" w14:textId="7B933C57" w:rsidR="00E17D26" w:rsidRPr="00A264ED" w:rsidRDefault="0064698F" w:rsidP="004343F8">
      <w:pPr>
        <w:jc w:val="both"/>
        <w:rPr>
          <w:lang w:val="en-GB"/>
        </w:rPr>
      </w:pPr>
      <w:r w:rsidRPr="00A264ED">
        <w:rPr>
          <w:lang w:val="en-GB"/>
        </w:rPr>
        <w:t>In the first phase of training t</w:t>
      </w:r>
      <w:r w:rsidR="00D73FF0" w:rsidRPr="00A264ED">
        <w:rPr>
          <w:lang w:val="en-GB"/>
        </w:rPr>
        <w:t xml:space="preserve">he dogs </w:t>
      </w:r>
      <w:r w:rsidR="00113186">
        <w:rPr>
          <w:lang w:val="en-GB"/>
        </w:rPr>
        <w:t>had</w:t>
      </w:r>
      <w:r w:rsidR="00D73FF0" w:rsidRPr="00A264ED">
        <w:rPr>
          <w:lang w:val="en-GB"/>
        </w:rPr>
        <w:t xml:space="preserve"> two weeks of preliminary training to habituate </w:t>
      </w:r>
      <w:r w:rsidR="00113186">
        <w:rPr>
          <w:lang w:val="en-GB"/>
        </w:rPr>
        <w:t>them to</w:t>
      </w:r>
      <w:r w:rsidR="00D73FF0" w:rsidRPr="00A264ED">
        <w:rPr>
          <w:lang w:val="en-GB"/>
        </w:rPr>
        <w:t xml:space="preserve"> the DDTS</w:t>
      </w:r>
      <w:r w:rsidRPr="00A264ED">
        <w:rPr>
          <w:lang w:val="en-GB"/>
        </w:rPr>
        <w:t xml:space="preserve"> using a substitute material as target scent</w:t>
      </w:r>
      <w:r w:rsidR="00D73FF0" w:rsidRPr="00A264ED">
        <w:rPr>
          <w:lang w:val="en-GB"/>
        </w:rPr>
        <w:t>.</w:t>
      </w:r>
      <w:r w:rsidRPr="00A264ED">
        <w:rPr>
          <w:lang w:val="en-GB"/>
        </w:rPr>
        <w:t xml:space="preserve"> In the second training phase </w:t>
      </w:r>
      <w:r w:rsidR="002D7638">
        <w:rPr>
          <w:lang w:val="en-GB"/>
        </w:rPr>
        <w:t>(</w:t>
      </w:r>
      <w:r w:rsidR="00113186">
        <w:rPr>
          <w:lang w:val="en-GB"/>
        </w:rPr>
        <w:t>a week</w:t>
      </w:r>
      <w:r w:rsidR="002D7638">
        <w:rPr>
          <w:lang w:val="en-GB"/>
        </w:rPr>
        <w:t>)</w:t>
      </w:r>
      <w:r w:rsidRPr="00A264ED">
        <w:rPr>
          <w:lang w:val="en-GB"/>
        </w:rPr>
        <w:t xml:space="preserve"> the dogs completed 10388 trials in total. On each training day, known and new unknown scent samples were presented to the dogs in order to </w:t>
      </w:r>
      <w:r w:rsidR="00113186">
        <w:rPr>
          <w:lang w:val="en-GB"/>
        </w:rPr>
        <w:t>reach an</w:t>
      </w:r>
      <w:r w:rsidRPr="00A264ED">
        <w:rPr>
          <w:lang w:val="en-GB"/>
        </w:rPr>
        <w:t xml:space="preserve"> generalization process</w:t>
      </w:r>
      <w:r w:rsidR="009D3744" w:rsidRPr="00A264ED">
        <w:rPr>
          <w:lang w:val="en-GB"/>
        </w:rPr>
        <w:t>.</w:t>
      </w:r>
    </w:p>
    <w:p w14:paraId="0BC0FA77" w14:textId="77777777" w:rsidR="00E17D26" w:rsidRPr="00A264ED" w:rsidRDefault="00E17D26" w:rsidP="00521E62">
      <w:pPr>
        <w:rPr>
          <w:b/>
          <w:lang w:val="en-GB"/>
        </w:rPr>
      </w:pPr>
      <w:r w:rsidRPr="00A264ED">
        <w:rPr>
          <w:b/>
          <w:lang w:val="en-GB"/>
        </w:rPr>
        <w:t>Study setup:</w:t>
      </w:r>
    </w:p>
    <w:p w14:paraId="05556EF1" w14:textId="11F78BE0" w:rsidR="009D3744" w:rsidRPr="00A264ED" w:rsidRDefault="009D3744" w:rsidP="004343F8">
      <w:pPr>
        <w:jc w:val="both"/>
        <w:rPr>
          <w:lang w:val="en-GB"/>
        </w:rPr>
      </w:pPr>
      <w:r w:rsidRPr="00A264ED">
        <w:rPr>
          <w:rFonts w:cstheme="minorHAnsi"/>
          <w:lang w:val="en-GB"/>
        </w:rPr>
        <w:t xml:space="preserve">After the dogs were conditioned to the specific target odour of the positive samples and had learnt to discriminate the negative controls, </w:t>
      </w:r>
      <w:r w:rsidRPr="00A264ED">
        <w:rPr>
          <w:lang w:val="en-GB"/>
        </w:rPr>
        <w:t xml:space="preserve">a randomized, double-blinded and controlled study </w:t>
      </w:r>
      <w:r w:rsidR="00113186">
        <w:rPr>
          <w:lang w:val="en-GB"/>
        </w:rPr>
        <w:t>was conducted</w:t>
      </w:r>
      <w:r w:rsidRPr="00A264ED">
        <w:rPr>
          <w:lang w:val="en-GB"/>
        </w:rPr>
        <w:t>. We used seven negative control and seven positive samples for this study, two of them consisted of tracheobronchial secretion, the others were saliva. In total, the dogs had to make a decisio</w:t>
      </w:r>
      <w:r w:rsidR="00A264ED" w:rsidRPr="00A264ED">
        <w:rPr>
          <w:lang w:val="en-GB"/>
        </w:rPr>
        <w:t xml:space="preserve">n for 1012 sample presentations, between 104 and 170 per dog. </w:t>
      </w:r>
      <w:r w:rsidR="00A264ED" w:rsidRPr="00A264ED">
        <w:rPr>
          <w:rFonts w:ascii="Calibri" w:hAnsi="Calibri" w:cs="Calibri"/>
          <w:lang w:val="en-GB"/>
        </w:rPr>
        <w:t>The device recorded the number and time length of each nose dip into the scent holes. This was verified by manual video analysis.</w:t>
      </w:r>
    </w:p>
    <w:p w14:paraId="398DC082" w14:textId="77777777" w:rsidR="00521E62" w:rsidRPr="00A264ED" w:rsidRDefault="00521E62">
      <w:pPr>
        <w:rPr>
          <w:lang w:val="en-GB"/>
        </w:rPr>
      </w:pPr>
    </w:p>
    <w:sectPr w:rsidR="00521E62" w:rsidRPr="00A264ED">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C4094" w16cex:dateUtc="2020-07-17T13:21:00Z"/>
  <w16cex:commentExtensible w16cex:durableId="22BC40B8" w16cex:dateUtc="2020-07-1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C25625" w16cid:durableId="22BC4018"/>
  <w16cid:commentId w16cid:paraId="02F17434" w16cid:durableId="22BC4094"/>
  <w16cid:commentId w16cid:paraId="36C79DA0" w16cid:durableId="22BC401A"/>
  <w16cid:commentId w16cid:paraId="01EFAA93" w16cid:durableId="22BC40B8"/>
  <w16cid:commentId w16cid:paraId="5CAFB284" w16cid:durableId="22BC401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E62"/>
    <w:rsid w:val="00113186"/>
    <w:rsid w:val="002D7638"/>
    <w:rsid w:val="002F40F6"/>
    <w:rsid w:val="00422DAB"/>
    <w:rsid w:val="00433CF5"/>
    <w:rsid w:val="004343F8"/>
    <w:rsid w:val="0051259B"/>
    <w:rsid w:val="005168DE"/>
    <w:rsid w:val="00521E62"/>
    <w:rsid w:val="0061151B"/>
    <w:rsid w:val="0064698F"/>
    <w:rsid w:val="00655202"/>
    <w:rsid w:val="006649D3"/>
    <w:rsid w:val="00666332"/>
    <w:rsid w:val="007173E8"/>
    <w:rsid w:val="009006A2"/>
    <w:rsid w:val="00914A77"/>
    <w:rsid w:val="009D3744"/>
    <w:rsid w:val="00A264ED"/>
    <w:rsid w:val="00AC3D44"/>
    <w:rsid w:val="00C418D7"/>
    <w:rsid w:val="00D73FF0"/>
    <w:rsid w:val="00E17D26"/>
    <w:rsid w:val="00EB243E"/>
    <w:rsid w:val="00F36A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6294E"/>
  <w15:chartTrackingRefBased/>
  <w15:docId w15:val="{0154B47C-CB33-44A9-B3BB-E27F628D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F36A93"/>
    <w:rPr>
      <w:sz w:val="16"/>
      <w:szCs w:val="16"/>
    </w:rPr>
  </w:style>
  <w:style w:type="paragraph" w:styleId="Kommentartext">
    <w:name w:val="annotation text"/>
    <w:basedOn w:val="Standard"/>
    <w:link w:val="KommentartextZchn"/>
    <w:uiPriority w:val="99"/>
    <w:unhideWhenUsed/>
    <w:rsid w:val="00F36A93"/>
    <w:pPr>
      <w:spacing w:line="240" w:lineRule="auto"/>
    </w:pPr>
    <w:rPr>
      <w:sz w:val="20"/>
      <w:szCs w:val="20"/>
    </w:rPr>
  </w:style>
  <w:style w:type="character" w:customStyle="1" w:styleId="KommentartextZchn">
    <w:name w:val="Kommentartext Zchn"/>
    <w:basedOn w:val="Absatz-Standardschriftart"/>
    <w:link w:val="Kommentartext"/>
    <w:uiPriority w:val="99"/>
    <w:rsid w:val="00F36A93"/>
    <w:rPr>
      <w:sz w:val="20"/>
      <w:szCs w:val="20"/>
    </w:rPr>
  </w:style>
  <w:style w:type="character" w:styleId="Hyperlink">
    <w:name w:val="Hyperlink"/>
    <w:basedOn w:val="Absatz-Standardschriftart"/>
    <w:uiPriority w:val="99"/>
    <w:unhideWhenUsed/>
    <w:rsid w:val="00F36A93"/>
    <w:rPr>
      <w:color w:val="0563C1" w:themeColor="hyperlink"/>
      <w:u w:val="single"/>
    </w:rPr>
  </w:style>
  <w:style w:type="paragraph" w:customStyle="1" w:styleId="Default">
    <w:name w:val="Default"/>
    <w:rsid w:val="00F36A93"/>
    <w:pPr>
      <w:autoSpaceDE w:val="0"/>
      <w:autoSpaceDN w:val="0"/>
      <w:adjustRightInd w:val="0"/>
      <w:spacing w:after="0" w:line="240" w:lineRule="auto"/>
    </w:pPr>
    <w:rPr>
      <w:rFonts w:ascii="Calibri" w:hAnsi="Calibri" w:cs="Calibri"/>
      <w:color w:val="000000"/>
      <w:sz w:val="24"/>
      <w:szCs w:val="24"/>
    </w:rPr>
  </w:style>
  <w:style w:type="paragraph" w:styleId="Sprechblasentext">
    <w:name w:val="Balloon Text"/>
    <w:basedOn w:val="Standard"/>
    <w:link w:val="SprechblasentextZchn"/>
    <w:uiPriority w:val="99"/>
    <w:semiHidden/>
    <w:unhideWhenUsed/>
    <w:rsid w:val="00F36A9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36A93"/>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666332"/>
    <w:rPr>
      <w:b/>
      <w:bCs/>
    </w:rPr>
  </w:style>
  <w:style w:type="character" w:customStyle="1" w:styleId="KommentarthemaZchn">
    <w:name w:val="Kommentarthema Zchn"/>
    <w:basedOn w:val="KommentartextZchn"/>
    <w:link w:val="Kommentarthema"/>
    <w:uiPriority w:val="99"/>
    <w:semiHidden/>
    <w:rsid w:val="006663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4968</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Jendrny</dc:creator>
  <cp:keywords/>
  <dc:description/>
  <cp:lastModifiedBy>Paula Jendrny</cp:lastModifiedBy>
  <cp:revision>2</cp:revision>
  <dcterms:created xsi:type="dcterms:W3CDTF">2020-07-17T13:47:00Z</dcterms:created>
  <dcterms:modified xsi:type="dcterms:W3CDTF">2020-07-17T13:47:00Z</dcterms:modified>
</cp:coreProperties>
</file>